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C66" w14:textId="420AEB9C" w:rsidR="009B02CE" w:rsidRDefault="009B02CE" w:rsidP="002A79FB">
      <w:pPr>
        <w:jc w:val="center"/>
        <w:rPr>
          <w:b/>
          <w:bCs/>
          <w:color w:val="2E74B5" w:themeColor="accent5" w:themeShade="BF"/>
          <w:sz w:val="46"/>
          <w:szCs w:val="46"/>
        </w:rPr>
      </w:pPr>
      <w:r w:rsidRPr="004E4C70">
        <w:rPr>
          <w:b/>
          <w:bCs/>
          <w:color w:val="2E74B5" w:themeColor="accent5" w:themeShade="BF"/>
          <w:sz w:val="46"/>
          <w:szCs w:val="46"/>
        </w:rPr>
        <w:t>Friends and Family Test Results</w:t>
      </w:r>
      <w:r w:rsidR="004E4C70" w:rsidRPr="004E4C70">
        <w:rPr>
          <w:b/>
          <w:bCs/>
          <w:color w:val="2E74B5" w:themeColor="accent5" w:themeShade="BF"/>
          <w:sz w:val="46"/>
          <w:szCs w:val="46"/>
        </w:rPr>
        <w:t xml:space="preserve">, </w:t>
      </w:r>
      <w:r w:rsidR="00044DF2">
        <w:rPr>
          <w:b/>
          <w:bCs/>
          <w:color w:val="2E74B5" w:themeColor="accent5" w:themeShade="BF"/>
          <w:sz w:val="46"/>
          <w:szCs w:val="46"/>
        </w:rPr>
        <w:t>Johnson Medical Practice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- </w:t>
      </w:r>
      <w:r w:rsidR="0010323E">
        <w:rPr>
          <w:b/>
          <w:bCs/>
          <w:color w:val="2E74B5" w:themeColor="accent5" w:themeShade="BF"/>
          <w:sz w:val="46"/>
          <w:szCs w:val="46"/>
        </w:rPr>
        <w:t>January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202</w:t>
      </w:r>
      <w:r w:rsidR="0010323E">
        <w:rPr>
          <w:b/>
          <w:bCs/>
          <w:color w:val="2E74B5" w:themeColor="accent5" w:themeShade="BF"/>
          <w:sz w:val="46"/>
          <w:szCs w:val="46"/>
        </w:rPr>
        <w:t>4</w:t>
      </w:r>
    </w:p>
    <w:p w14:paraId="6179A85B" w14:textId="050D490C" w:rsidR="00D0024D" w:rsidRDefault="00CC47D4" w:rsidP="00F0010A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974A6D">
        <w:rPr>
          <w:rFonts w:cstheme="minorHAnsi"/>
          <w:b/>
          <w:bCs/>
          <w:sz w:val="28"/>
          <w:szCs w:val="28"/>
          <w:shd w:val="clear" w:color="auto" w:fill="FFFFFF"/>
        </w:rPr>
        <w:t>How likely are you to recommend our service to friends and family if they needed similar care or treatment?</w:t>
      </w:r>
    </w:p>
    <w:p w14:paraId="6AF4196E" w14:textId="44C03978" w:rsidR="00481E91" w:rsidRPr="00916ECB" w:rsidRDefault="0010323E" w:rsidP="006F6EAD">
      <w:pPr>
        <w:jc w:val="center"/>
        <w:rPr>
          <w14:textOutline w14:w="9525" w14:cap="rnd" w14:cmpd="tri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1D699A52" wp14:editId="7751FA93">
            <wp:extent cx="4572000" cy="2743200"/>
            <wp:effectExtent l="0" t="0" r="0" b="0"/>
            <wp:docPr id="18824672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91A6D3-B2C9-441F-B953-CD813F15B2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FE6445" w14:textId="083A1FC0" w:rsidR="00BB58E9" w:rsidRPr="00481E91" w:rsidRDefault="0058695A" w:rsidP="00481E91">
      <w:pPr>
        <w:rPr>
          <w:b/>
          <w:bCs/>
          <w:sz w:val="26"/>
          <w:szCs w:val="26"/>
        </w:rPr>
      </w:pPr>
      <w:r w:rsidRPr="00481E91">
        <w:rPr>
          <w:b/>
          <w:bCs/>
          <w:sz w:val="26"/>
          <w:szCs w:val="26"/>
        </w:rPr>
        <w:t xml:space="preserve">After you have completed your appointment at </w:t>
      </w:r>
      <w:r w:rsidR="0010323E">
        <w:rPr>
          <w:b/>
          <w:bCs/>
          <w:sz w:val="26"/>
          <w:szCs w:val="26"/>
        </w:rPr>
        <w:t>Johnson</w:t>
      </w:r>
      <w:r w:rsidRPr="00481E91">
        <w:rPr>
          <w:b/>
          <w:bCs/>
          <w:sz w:val="26"/>
          <w:szCs w:val="26"/>
        </w:rPr>
        <w:t xml:space="preserve"> Medical </w:t>
      </w:r>
      <w:r w:rsidR="0010323E">
        <w:rPr>
          <w:b/>
          <w:bCs/>
          <w:sz w:val="26"/>
          <w:szCs w:val="26"/>
        </w:rPr>
        <w:t>Practice</w:t>
      </w:r>
      <w:r w:rsidRPr="00481E91">
        <w:rPr>
          <w:b/>
          <w:bCs/>
          <w:sz w:val="26"/>
          <w:szCs w:val="26"/>
        </w:rPr>
        <w:t xml:space="preserve">, whether </w:t>
      </w:r>
      <w:r w:rsidR="00481E91" w:rsidRPr="00481E91">
        <w:rPr>
          <w:b/>
          <w:bCs/>
          <w:sz w:val="26"/>
          <w:szCs w:val="26"/>
        </w:rPr>
        <w:t>t</w:t>
      </w:r>
      <w:r w:rsidRPr="00481E91">
        <w:rPr>
          <w:b/>
          <w:bCs/>
          <w:sz w:val="26"/>
          <w:szCs w:val="26"/>
        </w:rPr>
        <w:t xml:space="preserve">elephone consultation or face to face consultation, </w:t>
      </w:r>
      <w:r w:rsidR="00481E91" w:rsidRPr="00481E91">
        <w:rPr>
          <w:b/>
          <w:bCs/>
          <w:sz w:val="26"/>
          <w:szCs w:val="26"/>
        </w:rPr>
        <w:t xml:space="preserve">you will be asked to give your feedback via text message. Providing feedback is voluntary, </w:t>
      </w:r>
      <w:r w:rsidR="000E7ADB" w:rsidRPr="00481E91">
        <w:rPr>
          <w:b/>
          <w:bCs/>
          <w:sz w:val="26"/>
          <w:szCs w:val="26"/>
        </w:rPr>
        <w:t>but</w:t>
      </w:r>
      <w:r w:rsidR="00481E91" w:rsidRPr="00481E91">
        <w:rPr>
          <w:b/>
          <w:bCs/>
          <w:sz w:val="26"/>
          <w:szCs w:val="26"/>
        </w:rPr>
        <w:t xml:space="preserve"> if you do answer</w:t>
      </w:r>
      <w:r w:rsidR="00CC1E57">
        <w:rPr>
          <w:b/>
          <w:bCs/>
          <w:sz w:val="26"/>
          <w:szCs w:val="26"/>
        </w:rPr>
        <w:t>,</w:t>
      </w:r>
      <w:r w:rsidR="00481E91" w:rsidRPr="00481E91">
        <w:rPr>
          <w:b/>
          <w:bCs/>
          <w:sz w:val="26"/>
          <w:szCs w:val="26"/>
        </w:rPr>
        <w:t xml:space="preserve"> your feedback will let staff know that their efforts have been appreciated </w:t>
      </w:r>
      <w:r w:rsidR="004810BA" w:rsidRPr="00481E91">
        <w:rPr>
          <w:b/>
          <w:bCs/>
          <w:sz w:val="26"/>
          <w:szCs w:val="26"/>
        </w:rPr>
        <w:t>and</w:t>
      </w:r>
      <w:r w:rsidR="00481E91" w:rsidRPr="00481E91">
        <w:rPr>
          <w:b/>
          <w:bCs/>
          <w:sz w:val="26"/>
          <w:szCs w:val="26"/>
        </w:rPr>
        <w:t xml:space="preserve"> enables the practice to identify opportunities to make improvements.</w:t>
      </w:r>
    </w:p>
    <w:p w14:paraId="1CBADCE8" w14:textId="77777777" w:rsidR="00481E91" w:rsidRPr="00481E91" w:rsidRDefault="00481E91" w:rsidP="0058695A">
      <w:pPr>
        <w:rPr>
          <w:b/>
          <w:bCs/>
          <w:sz w:val="28"/>
          <w:szCs w:val="28"/>
        </w:rPr>
      </w:pPr>
    </w:p>
    <w:p w14:paraId="7182BBC3" w14:textId="17EF37EA" w:rsidR="009B02CE" w:rsidRPr="009B02CE" w:rsidRDefault="001904A5" w:rsidP="006273B1">
      <w:pPr>
        <w:jc w:val="right"/>
      </w:pPr>
      <w:r>
        <w:rPr>
          <w:noProof/>
          <w14:ligatures w14:val="none"/>
        </w:rPr>
        <w:drawing>
          <wp:inline distT="0" distB="0" distL="0" distR="0" wp14:anchorId="662DDC09" wp14:editId="038A5632">
            <wp:extent cx="1790700" cy="1790700"/>
            <wp:effectExtent l="0" t="0" r="0" b="0"/>
            <wp:docPr id="1925076778" name="Picture 1" descr="QRCode for Friends and Family Test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 for Friends and Family Test Questionnair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DE88" wp14:editId="6348CC19">
                <wp:simplePos x="0" y="0"/>
                <wp:positionH relativeFrom="column">
                  <wp:posOffset>238125</wp:posOffset>
                </wp:positionH>
                <wp:positionV relativeFrom="paragraph">
                  <wp:posOffset>119380</wp:posOffset>
                </wp:positionV>
                <wp:extent cx="3060700" cy="7467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46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A902" w14:textId="2DC17C7D" w:rsidR="00BB58E9" w:rsidRPr="0058695A" w:rsidRDefault="00BB58E9" w:rsidP="005869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Scan the QR code to </w:t>
                            </w:r>
                            <w:r w:rsidR="0090698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give your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feedback of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59D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Johnson Medical Practice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for the 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Month of </w:t>
                            </w:r>
                            <w:r w:rsidR="0010323E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February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16EC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9.4pt;width:241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QKNQIAAJgEAAAOAAAAZHJzL2Uyb0RvYy54bWysVNuO0zAQfUfiHyy/06Sl27JR09XSBYS0&#10;wGoXPsB17MZax2Nst0n5esZOmlYgeEC8WOPMzPE5c8nqpms0OQjnFZiSTic5JcJwqJTZlfTb1/ev&#10;3lDiAzMV02BESY/C05v1yxer1hZiBjXoSjiCIMYXrS1pHYItsszzWjTMT8AKg04JrmEBr26XVY61&#10;iN7obJbni6wFV1kHXHiPX+96J10nfCkFD1+k9CIQXVLkFtLp0rmNZ7ZesWLnmK0VH2iwf2DRMGXw&#10;0RHqjgVG9k79BtUo7sCDDBMOTQZSKi6SBlQzzX9R81QzK5IWLI63Y5n8/4Plnw9P9sGR0L2FDhuY&#10;RHh7D/zZEwObmpmduHUO2lqwCh+expJlrfXFkBpL7QsfQbbtJ6iwyWwfIAF10jWxKqiTIDo24DgW&#10;XXSBcPz4Ol/kyxxdHH3L+WK5SF3JWHHKts6HDwIaEo2SOmxqQmeHex8iG1acQuJj2pAWeV7nV3kK&#10;i8TfmSp1OjClexuTtBmURPKDjHDUogd5FJKoCgnOEkqaSLHRjhwYzlL13BciomBkTJFK6zFpKGQc&#10;43OSDqekITamiTSlY2LP+Y+vjdHpRTBhTGyUAfd3qrKPP6nutcbuhW7bYX2iuYXqiK100K8KrjYa&#10;NbgflLS4JiX13/fMCUr0R4PjcD2dz+Nepcv8ajnDi7v0bC89zHCEKmmgpDc3Ie1iFGPgFsdGqtTR&#10;M5OBLI5/avSwqnG/Lu8p6vxDWf8EAAD//wMAUEsDBBQABgAIAAAAIQA1uKqO3gAAAAkBAAAPAAAA&#10;ZHJzL2Rvd25yZXYueG1sTI/NTsMwEITvSLyDtUhcKuqkpSWEOBUg9cLPgQB3N94mEfY6ip00vD3L&#10;CY47M5r9ptjNzooJh9B5UpAuExBItTcdNQo+3vdXGYgQNRltPaGCbwywK8/PCp0bf6I3nKrYCC6h&#10;kGsFbYx9LmWoW3Q6LH2PxN7RD05HPodGmkGfuNxZuUqSrXS6I/7Q6h4fW6y/qtEpMKtq8aoX8eVh&#10;ePocs7072vR5UuryYr6/AxFxjn9h+MVndCiZ6eBHMkFYBeubDSdZz3gB+5v0loUDC+vtNciykP8X&#10;lD8AAAD//wMAUEsBAi0AFAAGAAgAAAAhALaDOJL+AAAA4QEAABMAAAAAAAAAAAAAAAAAAAAAAFtD&#10;b250ZW50X1R5cGVzXS54bWxQSwECLQAUAAYACAAAACEAOP0h/9YAAACUAQAACwAAAAAAAAAAAAAA&#10;AAAvAQAAX3JlbHMvLnJlbHNQSwECLQAUAAYACAAAACEAMrMkCjUCAACYBAAADgAAAAAAAAAAAAAA&#10;AAAuAgAAZHJzL2Uyb0RvYy54bWxQSwECLQAUAAYACAAAACEANbiqjt4AAAAJAQAADwAAAAAAAAAA&#10;AAAAAACPBAAAZHJzL2Rvd25yZXYueG1sUEsFBgAAAAAEAAQA8wAAAJoFAAAAAA==&#10;" fillcolor="white [3201]" strokecolor="black [3200]" strokeweight="1.5pt">
                <v:textbox>
                  <w:txbxContent>
                    <w:p w14:paraId="23CEA902" w14:textId="2DC17C7D" w:rsidR="00BB58E9" w:rsidRPr="0058695A" w:rsidRDefault="00BB58E9" w:rsidP="0058695A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Scan the QR code to </w:t>
                      </w:r>
                      <w:r w:rsidR="0090698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give your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feedback of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2D59D5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Johnson Medical Practice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for the 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Month of </w:t>
                      </w:r>
                      <w:r w:rsidR="0010323E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February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202</w:t>
                      </w:r>
                      <w:r w:rsidR="00916ECB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B39AC" wp14:editId="3A325184">
                <wp:simplePos x="0" y="0"/>
                <wp:positionH relativeFrom="column">
                  <wp:posOffset>1296035</wp:posOffset>
                </wp:positionH>
                <wp:positionV relativeFrom="paragraph">
                  <wp:posOffset>966470</wp:posOffset>
                </wp:positionV>
                <wp:extent cx="1685290" cy="818515"/>
                <wp:effectExtent l="0" t="0" r="10160" b="19685"/>
                <wp:wrapSquare wrapText="bothSides"/>
                <wp:docPr id="1948476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50BD" w14:textId="38A3086C" w:rsidR="0058695A" w:rsidRPr="00481E91" w:rsidRDefault="0058695A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1E91">
                              <w:rPr>
                                <w:noProof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186DF04" wp14:editId="40F3045B">
                                  <wp:extent cx="1532890" cy="676081"/>
                                  <wp:effectExtent l="0" t="0" r="0" b="0"/>
                                  <wp:docPr id="1408798037" name="Graphic 4" descr="Arrow: Slight curv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98037" name="Graphic 1408798037" descr="Arrow: Slight curve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890" cy="676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39AC" id="_x0000_s1027" type="#_x0000_t202" style="position:absolute;left:0;text-align:left;margin-left:102.05pt;margin-top:76.1pt;width:132.7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rWQgIAANAEAAAOAAAAZHJzL2Uyb0RvYy54bWysVNtu2zAMfR+wfxD0vjgOki414hRdug4D&#10;ugvW7QMUXWKhsuhJSuzs60vJjpt2AwYMexEkkzyHhxevrrrakIN0XoMtaT6ZUiItB6HtrqQ/vt++&#10;WVLiA7OCGbCypEfp6dX69atV2xRyBhUYIR1BEOuLtilpFUJTZJnnlayZn0AjLRoVuJoFfLpdJhxr&#10;Eb022Ww6vchacKJxwKX3+PWmN9J1wldK8vBFKS8DMSXF3EI6XTq38czWK1bsHGsqzYc02D9kUTNt&#10;kXSEumGBkb3Tv0HVmjvwoMKEQ52BUprLpAHV5NMXau4r1sikBYvjm7FM/v/B8s+H++arI6F7Bx02&#10;MInwzR3wB08sbCpmd/LaOWgryQQS57FkWdv4YgiNpfaFjyDb9hMIbDLbB0hAnXJ1rArqJIiODTiO&#10;RZddIDxSXiwXs0s0cbQt8+UiXyQKVpyiG+fDBwk1iZeSOmxqQmeHOx9iNqw4uUQyY+PpwWhxq41J&#10;jzhOcmMcOTAchND1Kl54RYXvrUgjEZg2/R3RI2KSHFUOesPRyJ7tm1REC1Qy64v3nItxLm04STIW&#10;vWOYwszGwKHqzwNNOCU5+MYwmUZ6DJz+nXGMSKxgwxhcawvuTwDiYWTu/U/qe82x3aHbdih6GIf4&#10;ZQviiCPgoF8x/CXgpQL3i5IW16uk/ueeOUmJ+WhxjC7z+TzuY3rMF29n+HDnlu25hVmOUNg4Svrr&#10;JqQdjposXOO4KZ0m4SmTIWdcmzQgw4rHvTx/J6+nH9H6EQAA//8DAFBLAwQUAAYACAAAACEApmeH&#10;f+AAAAALAQAADwAAAGRycy9kb3ducmV2LnhtbEyPQUvDQBCF74L/YRnBm90kpKWJ2RQVRMRDsVZ6&#10;3WbHJLg7G7LbNv33Tk/1OHyP976pVpOz4ohj6D0pSGcJCKTGm55aBduv14cliBA1GW09oYIzBljV&#10;tzeVLo0/0SceN7EVXEKh1Aq6GIdSytB06HSY+QGJ2Y8fnY58jq00oz5xubMyS5KFdLonXuj0gC8d&#10;Nr+bg1Ng35tiF8Z1vnvbntdF+/1sP+Kk1P3d9PQIIuIUr2G46LM61Oy09wcyQVgFWZKnHGUwzzIQ&#10;nMgXxRzEntEyTUHWlfz/Q/0HAAD//wMAUEsBAi0AFAAGAAgAAAAhALaDOJL+AAAA4QEAABMAAAAA&#10;AAAAAAAAAAAAAAAAAFtDb250ZW50X1R5cGVzXS54bWxQSwECLQAUAAYACAAAACEAOP0h/9YAAACU&#10;AQAACwAAAAAAAAAAAAAAAAAvAQAAX3JlbHMvLnJlbHNQSwECLQAUAAYACAAAACEADX+a1kICAADQ&#10;BAAADgAAAAAAAAAAAAAAAAAuAgAAZHJzL2Uyb0RvYy54bWxQSwECLQAUAAYACAAAACEApmeHf+AA&#10;AAALAQAADwAAAAAAAAAAAAAAAACcBAAAZHJzL2Rvd25yZXYueG1sUEsFBgAAAAAEAAQA8wAAAKkF&#10;AAAAAA==&#10;" fillcolor="white [3201]" strokecolor="black [3213]" strokeweight="1pt">
                <v:textbox>
                  <w:txbxContent>
                    <w:p w14:paraId="0E4850BD" w14:textId="38A3086C" w:rsidR="0058695A" w:rsidRPr="00481E91" w:rsidRDefault="0058695A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1E91">
                        <w:rPr>
                          <w:noProof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186DF04" wp14:editId="40F3045B">
                            <wp:extent cx="1532890" cy="676081"/>
                            <wp:effectExtent l="0" t="0" r="0" b="0"/>
                            <wp:docPr id="1408798037" name="Graphic 4" descr="Arrow: Slight curv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98037" name="Graphic 1408798037" descr="Arrow: Slight curve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890" cy="676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2CE" w:rsidRPr="009B02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13F3" w14:textId="77777777" w:rsidR="009B02CE" w:rsidRDefault="009B02CE" w:rsidP="009B02CE">
      <w:pPr>
        <w:spacing w:after="0" w:line="240" w:lineRule="auto"/>
      </w:pPr>
      <w:r>
        <w:separator/>
      </w:r>
    </w:p>
  </w:endnote>
  <w:endnote w:type="continuationSeparator" w:id="0">
    <w:p w14:paraId="1E7A073A" w14:textId="77777777" w:rsidR="009B02CE" w:rsidRDefault="009B02CE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8FD6" w14:textId="77777777" w:rsidR="009B02CE" w:rsidRDefault="009B02CE" w:rsidP="009B02CE">
      <w:pPr>
        <w:spacing w:after="0" w:line="240" w:lineRule="auto"/>
      </w:pPr>
      <w:r>
        <w:separator/>
      </w:r>
    </w:p>
  </w:footnote>
  <w:footnote w:type="continuationSeparator" w:id="0">
    <w:p w14:paraId="72DCF05C" w14:textId="77777777" w:rsidR="009B02CE" w:rsidRDefault="009B02CE" w:rsidP="009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4154" w14:textId="2048538C" w:rsidR="002A79FB" w:rsidRDefault="009B02CE" w:rsidP="00043C14">
    <w:pPr>
      <w:pStyle w:val="Caption"/>
      <w:jc w:val="left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55E55084" wp14:editId="793171A7">
          <wp:extent cx="1780857" cy="636105"/>
          <wp:effectExtent l="0" t="0" r="0" b="0"/>
          <wp:docPr id="68803279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32799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566" cy="64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C14">
      <w:rPr>
        <w:rFonts w:ascii="Arial" w:hAnsi="Arial" w:cs="Arial"/>
        <w:sz w:val="32"/>
        <w:szCs w:val="32"/>
      </w:rPr>
      <w:t xml:space="preserve">  </w:t>
    </w:r>
    <w:r>
      <w:t xml:space="preserve">               </w:t>
    </w:r>
    <w:r w:rsidR="00043C14">
      <w:t xml:space="preserve">                     </w:t>
    </w:r>
    <w:r>
      <w:t xml:space="preserve"> </w:t>
    </w:r>
    <w:r w:rsidR="00043C14" w:rsidRPr="00043C14">
      <w:rPr>
        <w:noProof/>
      </w:rPr>
      <w:drawing>
        <wp:inline distT="0" distB="0" distL="0" distR="0" wp14:anchorId="5AAA70E4" wp14:editId="57B9C4E3">
          <wp:extent cx="2543530" cy="428685"/>
          <wp:effectExtent l="0" t="0" r="0" b="9525"/>
          <wp:docPr id="1582319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1921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3530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2A79FB">
      <w:t xml:space="preserve">                           </w:t>
    </w:r>
    <w:r>
      <w:t xml:space="preserve"> </w:t>
    </w:r>
  </w:p>
  <w:p w14:paraId="306E1E68" w14:textId="42F82734" w:rsidR="009B02CE" w:rsidRDefault="009B0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E"/>
    <w:rsid w:val="00043C14"/>
    <w:rsid w:val="00044DF2"/>
    <w:rsid w:val="000E7ADB"/>
    <w:rsid w:val="0010323E"/>
    <w:rsid w:val="001776B1"/>
    <w:rsid w:val="001904A5"/>
    <w:rsid w:val="002A79FB"/>
    <w:rsid w:val="002D59D5"/>
    <w:rsid w:val="004810BA"/>
    <w:rsid w:val="00481E91"/>
    <w:rsid w:val="004E4C70"/>
    <w:rsid w:val="0058695A"/>
    <w:rsid w:val="006273B1"/>
    <w:rsid w:val="006F6EAD"/>
    <w:rsid w:val="007F6941"/>
    <w:rsid w:val="00906980"/>
    <w:rsid w:val="00916ECB"/>
    <w:rsid w:val="00974A6D"/>
    <w:rsid w:val="009B02CE"/>
    <w:rsid w:val="00AA32B3"/>
    <w:rsid w:val="00BB58E9"/>
    <w:rsid w:val="00BF4B4A"/>
    <w:rsid w:val="00CC1E57"/>
    <w:rsid w:val="00CC47D4"/>
    <w:rsid w:val="00D0024D"/>
    <w:rsid w:val="00DF4A56"/>
    <w:rsid w:val="00E071C3"/>
    <w:rsid w:val="00F0010A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E4B8A"/>
  <w15:chartTrackingRefBased/>
  <w15:docId w15:val="{3A5A75BB-7C33-4C2B-BACA-C238BCD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CE"/>
  </w:style>
  <w:style w:type="paragraph" w:styleId="Footer">
    <w:name w:val="footer"/>
    <w:basedOn w:val="Normal"/>
    <w:link w:val="Foot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CE"/>
  </w:style>
  <w:style w:type="paragraph" w:styleId="Caption">
    <w:name w:val="caption"/>
    <w:basedOn w:val="Normal"/>
    <w:next w:val="Normal"/>
    <w:semiHidden/>
    <w:unhideWhenUsed/>
    <w:qFormat/>
    <w:rsid w:val="002A79FB"/>
    <w:pPr>
      <w:autoSpaceDE w:val="0"/>
      <w:autoSpaceDN w:val="0"/>
      <w:spacing w:after="0" w:line="240" w:lineRule="auto"/>
      <w:jc w:val="center"/>
    </w:pPr>
    <w:rPr>
      <w:rFonts w:ascii="Book Antiqua" w:eastAsia="Times New Roman" w:hAnsi="Book Antiqua" w:cs="Book Antiqua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0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74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8811556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2F55.2E6271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January</a:t>
            </a:r>
            <a:r>
              <a:rPr lang="en-GB" baseline="0"/>
              <a:t> 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803149606299214E-2"/>
          <c:y val="0.18300925925925926"/>
          <c:w val="0.89019685039370078"/>
          <c:h val="0.65873468941382329"/>
        </c:manualLayout>
      </c:layout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65A-4B06-AE65-D1E5CD157075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65A-4B06-AE65-D1E5CD157075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65A-4B06-AE65-D1E5CD157075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65A-4B06-AE65-D1E5CD157075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65A-4B06-AE65-D1E5CD157075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65A-4B06-AE65-D1E5CD1570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'FFT Figures'!$M$3:$R$3</c:f>
              <c:strCache>
                <c:ptCount val="6"/>
                <c:pt idx="0">
                  <c:v>Extremely Likely</c:v>
                </c:pt>
                <c:pt idx="1">
                  <c:v>Likley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</c:strCache>
            </c:strRef>
          </c:cat>
          <c:val>
            <c:numRef>
              <c:f>'FFT Figures'!$M$11:$R$11</c:f>
              <c:numCache>
                <c:formatCode>General</c:formatCode>
                <c:ptCount val="6"/>
                <c:pt idx="0">
                  <c:v>331</c:v>
                </c:pt>
                <c:pt idx="1">
                  <c:v>145</c:v>
                </c:pt>
                <c:pt idx="2">
                  <c:v>28</c:v>
                </c:pt>
                <c:pt idx="3">
                  <c:v>34</c:v>
                </c:pt>
                <c:pt idx="4">
                  <c:v>49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65A-4B06-AE65-D1E5CD1570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4"/>
        <c:axId val="2004560896"/>
        <c:axId val="2004561376"/>
      </c:barChart>
      <c:catAx>
        <c:axId val="20045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1376"/>
        <c:crosses val="autoZero"/>
        <c:auto val="1"/>
        <c:lblAlgn val="ctr"/>
        <c:lblOffset val="100"/>
        <c:noMultiLvlLbl val="0"/>
      </c:catAx>
      <c:valAx>
        <c:axId val="200456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BAHAIDAR, Fatma (NHS LEICESTER, LEICESTERSHIRE AND RUTLAND ICB - 04C)</dc:creator>
  <cp:keywords/>
  <dc:description/>
  <cp:lastModifiedBy>TANDEL, Kaushika (JOHNSON MEDICAL PRACTICE)</cp:lastModifiedBy>
  <cp:revision>2</cp:revision>
  <dcterms:created xsi:type="dcterms:W3CDTF">2024-02-02T08:31:00Z</dcterms:created>
  <dcterms:modified xsi:type="dcterms:W3CDTF">2024-02-02T08:31:00Z</dcterms:modified>
</cp:coreProperties>
</file>